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F" w:rsidRPr="00197486" w:rsidRDefault="00993F80" w:rsidP="0019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86">
        <w:rPr>
          <w:rFonts w:ascii="Times New Roman" w:hAnsi="Times New Roman" w:cs="Times New Roman"/>
          <w:b/>
          <w:sz w:val="28"/>
          <w:szCs w:val="28"/>
        </w:rPr>
        <w:t>Перечень мер поддержки для инвестиционных проектов на территории Михайловского района</w:t>
      </w:r>
      <w:r w:rsidR="005B6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373" w:type="dxa"/>
        <w:tblInd w:w="1080" w:type="dxa"/>
        <w:tblLayout w:type="fixed"/>
        <w:tblLook w:val="04A0"/>
      </w:tblPr>
      <w:tblGrid>
        <w:gridCol w:w="670"/>
        <w:gridCol w:w="1619"/>
        <w:gridCol w:w="1842"/>
        <w:gridCol w:w="1210"/>
        <w:gridCol w:w="1988"/>
        <w:gridCol w:w="2331"/>
        <w:gridCol w:w="1381"/>
        <w:gridCol w:w="1276"/>
        <w:gridCol w:w="1028"/>
        <w:gridCol w:w="1028"/>
      </w:tblGrid>
      <w:tr w:rsidR="00A227F3" w:rsidTr="00EC0921">
        <w:tc>
          <w:tcPr>
            <w:tcW w:w="670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61" w:type="dxa"/>
            <w:gridSpan w:val="2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Мера поддержки</w:t>
            </w:r>
          </w:p>
        </w:tc>
        <w:tc>
          <w:tcPr>
            <w:tcW w:w="1210" w:type="dxa"/>
            <w:vMerge w:val="restart"/>
          </w:tcPr>
          <w:p w:rsidR="00A227F3" w:rsidRPr="008F0D59" w:rsidRDefault="00A227F3" w:rsidP="00581B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198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Орган власти, оказывающий меру поддержки (наименование, адрес, контактное лицо, телефон, 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1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условия получения меры поддержки</w:t>
            </w:r>
          </w:p>
        </w:tc>
        <w:tc>
          <w:tcPr>
            <w:tcW w:w="1381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ограничения получения поддержки</w:t>
            </w:r>
          </w:p>
        </w:tc>
        <w:tc>
          <w:tcPr>
            <w:tcW w:w="1276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инвестиционного проекта, по которому можно получить меру поддержки </w:t>
            </w:r>
          </w:p>
        </w:tc>
        <w:tc>
          <w:tcPr>
            <w:tcW w:w="102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Предусмотренное финансирование в местном бюджете, тыс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2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обращения для получения мер поддержки</w:t>
            </w:r>
          </w:p>
        </w:tc>
      </w:tr>
      <w:tr w:rsidR="00A227F3" w:rsidTr="00EC0921">
        <w:tc>
          <w:tcPr>
            <w:tcW w:w="67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Описательная часть</w:t>
            </w:r>
          </w:p>
        </w:tc>
        <w:tc>
          <w:tcPr>
            <w:tcW w:w="121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Tr="00EC0921">
        <w:tc>
          <w:tcPr>
            <w:tcW w:w="14373" w:type="dxa"/>
            <w:gridSpan w:val="10"/>
          </w:tcPr>
          <w:p w:rsidR="00A227F3" w:rsidRPr="00197486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формы поддержки:</w:t>
            </w:r>
          </w:p>
        </w:tc>
      </w:tr>
      <w:tr w:rsidR="00A227F3" w:rsidTr="00EC0921">
        <w:tc>
          <w:tcPr>
            <w:tcW w:w="67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гранта в форме 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842" w:type="dxa"/>
          </w:tcPr>
          <w:p w:rsidR="00A227F3" w:rsidRPr="008F0D59" w:rsidRDefault="00A227F3" w:rsidP="00A227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предоставляется в рамках муниципальной программы «Поддержка и развитие малого и среднего предпринимательства в Михайловском районе на 2017-2020 годы»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 с ц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Pr="008F0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бизнес-планом на условиях долевого финансирования расходов, связанных с началом предпринимательской деятельности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 предоставления гранта субъектам предпринимательства являются: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регистрация в качестве субъекта предпринимательства в Михайловском районе;                 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деятельности с момента государственной регистрации менее одного календарного года на дату подачи заявления;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определенных Программой приоритетных видов деятельности в соответствии с требованиями законодательства;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отсутствие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просроченной задолженности по налогам и иным обязательным платежам в бюджетную систему Российской Федерации;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вложение собственных средств на оплату обоснованных и документально подтвержденных расходов, понесенных за первый год деятельности;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и создание дополнительных рабочих мест;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заработной платой работников в размере не ниже среднеотраслевого сложившегося в районе;</w:t>
            </w:r>
          </w:p>
          <w:p w:rsidR="00A227F3" w:rsidRPr="008F0D59" w:rsidRDefault="00A227F3" w:rsidP="00D17C5A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реализации бизнес-плана.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более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видов деятельности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, не отнесенных к приоритетным видам 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согласно Программы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8" w:type="dxa"/>
          </w:tcPr>
          <w:p w:rsidR="00A227F3" w:rsidRPr="008F0D59" w:rsidRDefault="0029400A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A2C1F" w:rsidRPr="002233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http://www.mihadmin28.ru/files/programmaMSP-351.doc</w:t>
              </w:r>
            </w:hyperlink>
            <w:r w:rsidR="00C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F80" w:rsidTr="00EC0921">
        <w:tc>
          <w:tcPr>
            <w:tcW w:w="670" w:type="dxa"/>
          </w:tcPr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19" w:type="dxa"/>
          </w:tcPr>
          <w:p w:rsidR="00C35AA5" w:rsidRPr="00C35AA5" w:rsidRDefault="00D34F80" w:rsidP="00C35A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35AA5">
              <w:rPr>
                <w:rFonts w:ascii="Times New Roman" w:hAnsi="Times New Roman" w:cs="Times New Roman"/>
                <w:b w:val="0"/>
                <w:sz w:val="20"/>
              </w:rPr>
              <w:t xml:space="preserve">Предоставление </w:t>
            </w:r>
            <w:r w:rsidR="00C35AA5" w:rsidRPr="00C35AA5">
              <w:rPr>
                <w:rFonts w:ascii="Times New Roman" w:hAnsi="Times New Roman" w:cs="Times New Roman"/>
                <w:b w:val="0"/>
                <w:sz w:val="20"/>
              </w:rPr>
              <w:t xml:space="preserve">субсидии по возмещению части затрат субъектов малого и среднего предпринимательства, включая крестьянские (фермерские) хозяйства, связанных с приобретением </w:t>
            </w:r>
            <w:r w:rsidR="00C35AA5" w:rsidRPr="00C35AA5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  <w:p w:rsidR="00D34F80" w:rsidRPr="00C35AA5" w:rsidRDefault="00D34F80" w:rsidP="004756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F80" w:rsidRPr="00C35AA5" w:rsidRDefault="00475653" w:rsidP="00680B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Субсидия </w:t>
            </w:r>
            <w:r w:rsidR="00D34F80" w:rsidRPr="00C35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в рамках муниципальной программы «Поддержка и развитие малого и среднего предпринимательства в Михайловском районе на 2017-2020 годы» </w:t>
            </w:r>
            <w:r w:rsidR="00D34F80" w:rsidRPr="00C35AA5">
              <w:rPr>
                <w:rFonts w:ascii="Times New Roman" w:hAnsi="Times New Roman" w:cs="Times New Roman"/>
                <w:sz w:val="20"/>
                <w:szCs w:val="20"/>
              </w:rPr>
              <w:t xml:space="preserve"> с ц</w:t>
            </w:r>
            <w:r w:rsidR="00D34F80" w:rsidRPr="00C35A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="00D34F80" w:rsidRPr="00C35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 w:rsidR="00D34F80" w:rsidRPr="00C35A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бизнес-планом на условиях долевого финансирования расходов, связанных с началом предпринимательской деятельности</w:t>
            </w:r>
          </w:p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</w:t>
            </w:r>
            <w:r w:rsidRPr="00C3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8(41637)41059; </w:t>
            </w:r>
          </w:p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Pr="00FC5C3F" w:rsidRDefault="00D34F80" w:rsidP="00680B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Условиями предоставления </w:t>
            </w:r>
            <w:r w:rsidR="00475653"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>субсидии</w:t>
            </w: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субъектам предпринимательства являются: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регистрация в качестве субъекта предпринимательства и осуществление деятельности на территории Михайловского района не менее года;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отсутствие </w:t>
            </w:r>
            <w:r w:rsidRPr="00FC5C3F">
              <w:rPr>
                <w:rFonts w:ascii="Times New Roman" w:hAnsi="Times New Roman" w:cs="Times New Roman"/>
                <w:sz w:val="20"/>
              </w:rPr>
              <w:lastRenderedPageBreak/>
              <w:t>задолженности по налогам, сборам и иным обязательным платежам в  бюджеты бюджетной системы Российской Федерации;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      </w:r>
            <w:proofErr w:type="gramStart"/>
            <w:r w:rsidRPr="00FC5C3F">
              <w:rPr>
                <w:rFonts w:ascii="Times New Roman" w:hAnsi="Times New Roman" w:cs="Times New Roman"/>
                <w:sz w:val="20"/>
              </w:rPr>
              <w:t>предоставленных</w:t>
            </w:r>
            <w:proofErr w:type="gramEnd"/>
            <w:r w:rsidRPr="00FC5C3F">
              <w:rPr>
                <w:rFonts w:ascii="Times New Roman" w:hAnsi="Times New Roman" w:cs="Times New Roman"/>
                <w:sz w:val="20"/>
              </w:rPr>
      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вложение собственных средств на оплату обоснованных и документально подтвержденных расходов;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сохранение и создание дополнительных рабочих мест;</w:t>
            </w:r>
          </w:p>
          <w:p w:rsidR="00C35AA5" w:rsidRPr="00FC5C3F" w:rsidRDefault="00C35AA5" w:rsidP="00C3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C3F">
              <w:rPr>
                <w:rFonts w:ascii="Times New Roman" w:hAnsi="Times New Roman"/>
                <w:sz w:val="20"/>
                <w:szCs w:val="20"/>
              </w:rPr>
              <w:t xml:space="preserve">- обеспечение заработной платой работников в размере не ниже величины установленного по области прожиточного </w:t>
            </w:r>
            <w:r w:rsidRPr="00FC5C3F">
              <w:rPr>
                <w:rFonts w:ascii="Times New Roman" w:hAnsi="Times New Roman"/>
                <w:sz w:val="20"/>
                <w:szCs w:val="20"/>
              </w:rPr>
              <w:lastRenderedPageBreak/>
              <w:t>минимума для трудоспособного населения на дату подачи конкурсной заявки;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заключение субъектом МСП договора (</w:t>
            </w:r>
            <w:proofErr w:type="spellStart"/>
            <w:r w:rsidRPr="00FC5C3F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FC5C3F">
              <w:rPr>
                <w:rFonts w:ascii="Times New Roman" w:hAnsi="Times New Roman" w:cs="Times New Roman"/>
                <w:sz w:val="20"/>
              </w:rPr>
              <w:t>) на приобретение оборудования не ранее 1 января 2018 года. Поставщиком (продавцом) оборудования должно быть юридическое лиц</w:t>
            </w:r>
            <w:proofErr w:type="gramStart"/>
            <w:r w:rsidRPr="00FC5C3F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FC5C3F">
              <w:rPr>
                <w:rFonts w:ascii="Times New Roman" w:hAnsi="Times New Roman" w:cs="Times New Roman"/>
                <w:sz w:val="20"/>
              </w:rPr>
              <w:t>индивидуальный предприниматель);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C5C3F">
              <w:rPr>
                <w:rFonts w:ascii="Times New Roman" w:hAnsi="Times New Roman"/>
                <w:sz w:val="20"/>
              </w:rPr>
              <w:t>субъект МСП</w:t>
            </w:r>
            <w:r w:rsidRPr="00FC5C3F">
              <w:rPr>
                <w:rFonts w:ascii="Times New Roman" w:hAnsi="Times New Roman" w:cs="Times New Roman"/>
                <w:sz w:val="20"/>
              </w:rPr>
              <w:t xml:space="preserve">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      </w:r>
            <w:r w:rsidRPr="00FC5C3F">
              <w:rPr>
                <w:rFonts w:ascii="Times New Roman" w:hAnsi="Times New Roman"/>
                <w:sz w:val="20"/>
              </w:rPr>
              <w:t>субъект МСП</w:t>
            </w:r>
            <w:r w:rsidRPr="00FC5C3F">
              <w:rPr>
                <w:rFonts w:ascii="Times New Roman" w:hAnsi="Times New Roman" w:cs="Times New Roman"/>
                <w:sz w:val="20"/>
              </w:rPr>
              <w:t xml:space="preserve"> - индивидуальный предприниматель не должен прекратить деятельность в качестве индивидуального предпринимателя;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C5C3F">
              <w:rPr>
                <w:rFonts w:ascii="Times New Roman" w:hAnsi="Times New Roman" w:cs="Times New Roman"/>
                <w:sz w:val="20"/>
              </w:rPr>
              <w:t xml:space="preserve">- участник конкурса не должен являться иностранным </w:t>
            </w:r>
            <w:r w:rsidRPr="00FC5C3F">
              <w:rPr>
                <w:rFonts w:ascii="Times New Roman" w:hAnsi="Times New Roman" w:cs="Times New Roman"/>
                <w:sz w:val="20"/>
              </w:rPr>
              <w:lastRenderedPageBreak/>
              <w:t>юридическим лицом, а также российским юридическим лицом, в уставном (складочном) капитале которых доля участия иностранных юридическим лиц, местом регистрации которых является государство или территория, включенные в утвержденный Министерством финансов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      </w:r>
            <w:proofErr w:type="gramEnd"/>
            <w:r w:rsidRPr="00FC5C3F">
              <w:rPr>
                <w:rFonts w:ascii="Times New Roman" w:hAnsi="Times New Roman" w:cs="Times New Roman"/>
                <w:sz w:val="20"/>
              </w:rPr>
              <w:t xml:space="preserve"> таких юридических лиц, в совокупности превышает 50%;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участник конкурса не должен получать средства из соответствующего бюджета бюджетной системы Российской Федерации в соответствии с иными </w:t>
            </w:r>
            <w:r w:rsidRPr="00FC5C3F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актами, муниципальными правовыми актами на цели, указанные пунктом 1.4 раздела 1 настоящего Порядка.</w:t>
            </w:r>
          </w:p>
          <w:p w:rsidR="00D34F80" w:rsidRPr="00FC5C3F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34F80" w:rsidRPr="00FC5C3F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</w:t>
            </w:r>
            <w:r w:rsidR="00C35AA5" w:rsidRPr="00FC5C3F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="00C35AA5" w:rsidRPr="00FC5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F80" w:rsidRPr="00FC5C3F" w:rsidRDefault="00D34F80" w:rsidP="00C3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F80" w:rsidRPr="00FC5C3F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D34F80" w:rsidRPr="00FC5C3F" w:rsidRDefault="00834AAB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D34F80" w:rsidRPr="00FC5C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8" w:type="dxa"/>
          </w:tcPr>
          <w:p w:rsidR="00D34F80" w:rsidRDefault="0029400A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35AA5" w:rsidRPr="00C770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http://www.mihadmin28.ru/msp2.html</w:t>
              </w:r>
            </w:hyperlink>
          </w:p>
          <w:p w:rsidR="00C35AA5" w:rsidRPr="00C35AA5" w:rsidRDefault="00C35AA5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8F0D59" w:rsidTr="00EC0921">
        <w:tc>
          <w:tcPr>
            <w:tcW w:w="14373" w:type="dxa"/>
            <w:gridSpan w:val="10"/>
          </w:tcPr>
          <w:p w:rsidR="00D34F80" w:rsidRPr="00197486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Нефинансовые формы поддержки</w:t>
            </w:r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19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инвестиционных проектов по принципу одного окна</w:t>
            </w:r>
          </w:p>
        </w:tc>
        <w:tc>
          <w:tcPr>
            <w:tcW w:w="1842" w:type="dxa"/>
          </w:tcPr>
          <w:p w:rsidR="00D34F80" w:rsidRPr="008F0D59" w:rsidRDefault="00D34F80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Регламент сопровождения инвестиционных проектов по принципу «одного окна» на территории муниципального образования «Михайловский район» разработан в целях создания благоприятных условий для осуществления инвестиционной деятельности.</w:t>
            </w:r>
          </w:p>
          <w:p w:rsidR="00D34F80" w:rsidRPr="008F0D59" w:rsidRDefault="00D34F80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Настоящий Регламент устанавливает сроки и последовательность действий структурных подразделений администрации Михайловского района  по оказанию информационно-консультационног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организационного содействия российским и иностранным инвесторам, реализующим и (или) планирующим 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 и отраслевыми органами на территории района, снижение административных барьеров, оказание содействия инвесторам.</w:t>
            </w:r>
            <w:proofErr w:type="gramEnd"/>
          </w:p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16.02.2015 №97</w:t>
            </w:r>
          </w:p>
        </w:tc>
        <w:tc>
          <w:tcPr>
            <w:tcW w:w="1988" w:type="dxa"/>
          </w:tcPr>
          <w:p w:rsidR="00D34F80" w:rsidRPr="008F0D59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Pr="00F41B93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381" w:type="dxa"/>
          </w:tcPr>
          <w:p w:rsidR="00D34F80" w:rsidRPr="00F41B93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проекты общей стоимостью 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 xml:space="preserve">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276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28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29400A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34F80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http://www.mihadmin28.ru/files/--------------------------------------------------------.</w:t>
              </w:r>
              <w:proofErr w:type="spellStart"/>
              <w:r w:rsidR="00D34F80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docx</w:t>
              </w:r>
              <w:proofErr w:type="spellEnd"/>
            </w:hyperlink>
            <w:r w:rsidR="00D3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F80" w:rsidRPr="00154714" w:rsidRDefault="00D34F80" w:rsidP="00154714"/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инвесторам в подборе производственных площадей и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842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Ведется и постоянно обновляется реестр свободных производственных площадей,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могут быть предложены для реализации различных инвестиционных проектов в зависимости от характеристик площадок и потребностей инвестора</w:t>
            </w:r>
          </w:p>
        </w:tc>
        <w:tc>
          <w:tcPr>
            <w:tcW w:w="1210" w:type="dxa"/>
          </w:tcPr>
          <w:p w:rsidR="00D34F80" w:rsidRPr="008F0D59" w:rsidRDefault="00D34F80" w:rsidP="005B6E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Михайловского района от 17.10.2019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617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Pr="00EC0921" w:rsidRDefault="0029400A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34F80" w:rsidRPr="00EC0921">
                <w:rPr>
                  <w:rStyle w:val="a5"/>
                  <w:rFonts w:ascii="Times New Roman" w:hAnsi="Times New Roman" w:cs="Times New Roman"/>
                </w:rPr>
                <w:t>http://www.mihadmin28.ru/invest5.html</w:t>
              </w:r>
            </w:hyperlink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по улучшению инвестиционного климата в Михайловском районе</w:t>
            </w:r>
          </w:p>
        </w:tc>
        <w:tc>
          <w:tcPr>
            <w:tcW w:w="1842" w:type="dxa"/>
          </w:tcPr>
          <w:p w:rsidR="00D34F80" w:rsidRPr="00F41B93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 по улучшению инвестиционного климата в Михайловском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 общественным совещательным координационным органом, созданным при главе Михайловского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выработки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согласованных предложений по вопросам социально-экономического развития и обеспечения благоприятного инвестиционного климата в Михайловском районе.</w:t>
            </w:r>
          </w:p>
          <w:p w:rsidR="00D34F80" w:rsidRPr="00F41B93" w:rsidRDefault="00D34F80" w:rsidP="00F41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04.05.2017 № 420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Pr="00EC0921" w:rsidRDefault="0029400A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34F80" w:rsidRPr="00EC0921">
                <w:rPr>
                  <w:rStyle w:val="a5"/>
                  <w:rFonts w:ascii="Times New Roman" w:hAnsi="Times New Roman" w:cs="Times New Roman"/>
                </w:rPr>
                <w:t>http://www.mihadmin28.ru/invest3.html</w:t>
              </w:r>
            </w:hyperlink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инвесторам информационной, методической и консультационной помощи</w:t>
            </w:r>
          </w:p>
        </w:tc>
        <w:tc>
          <w:tcPr>
            <w:tcW w:w="1842" w:type="dxa"/>
          </w:tcPr>
          <w:p w:rsidR="00D34F80" w:rsidRPr="00F41B93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Михайловского района в разделе «Инвестиции» информационных материалов об инвестиционных площадках, инвестиционных проектах, обновления нормативно-правовой базы, проводимых мероприятиях и др. информации.</w:t>
            </w:r>
          </w:p>
        </w:tc>
        <w:tc>
          <w:tcPr>
            <w:tcW w:w="1210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в Михайловском районе по обеспечению благоприятного инвестиционного климата</w:t>
            </w:r>
          </w:p>
        </w:tc>
        <w:tc>
          <w:tcPr>
            <w:tcW w:w="1842" w:type="dxa"/>
          </w:tcPr>
          <w:p w:rsidR="00D34F80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Предусматривает деятельность ОМСУ по обеспечению благоприятного инвестиционного климата</w:t>
            </w:r>
          </w:p>
        </w:tc>
        <w:tc>
          <w:tcPr>
            <w:tcW w:w="1210" w:type="dxa"/>
          </w:tcPr>
          <w:p w:rsidR="00D34F80" w:rsidRDefault="00D34F80" w:rsidP="00CA2C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района от 27.09.2019 № 125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Pr="00EC0921" w:rsidRDefault="0029400A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34F80" w:rsidRPr="00EC0921">
                <w:rPr>
                  <w:rStyle w:val="a5"/>
                  <w:rFonts w:ascii="Times New Roman" w:hAnsi="Times New Roman" w:cs="Times New Roman"/>
                </w:rPr>
                <w:t>http://www.mihadmin28.ru/invest%2012.html</w:t>
              </w:r>
            </w:hyperlink>
          </w:p>
        </w:tc>
      </w:tr>
    </w:tbl>
    <w:p w:rsidR="00993F80" w:rsidRPr="008F0D59" w:rsidRDefault="00993F80" w:rsidP="00993F8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993F80" w:rsidRPr="008F0D59" w:rsidSect="00993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CB6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4C3247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80"/>
    <w:rsid w:val="0008723E"/>
    <w:rsid w:val="000F25C0"/>
    <w:rsid w:val="00154714"/>
    <w:rsid w:val="001627C0"/>
    <w:rsid w:val="00183569"/>
    <w:rsid w:val="00194426"/>
    <w:rsid w:val="00196BBF"/>
    <w:rsid w:val="00197486"/>
    <w:rsid w:val="001B3AE0"/>
    <w:rsid w:val="002926F9"/>
    <w:rsid w:val="0029400A"/>
    <w:rsid w:val="00343F04"/>
    <w:rsid w:val="00360D1A"/>
    <w:rsid w:val="003F7CC9"/>
    <w:rsid w:val="00436C8D"/>
    <w:rsid w:val="00475653"/>
    <w:rsid w:val="004B1774"/>
    <w:rsid w:val="004F45D8"/>
    <w:rsid w:val="00526122"/>
    <w:rsid w:val="005B6912"/>
    <w:rsid w:val="005B6E96"/>
    <w:rsid w:val="005D15FF"/>
    <w:rsid w:val="005F5332"/>
    <w:rsid w:val="006A006B"/>
    <w:rsid w:val="00711F73"/>
    <w:rsid w:val="007A6C75"/>
    <w:rsid w:val="00834AAB"/>
    <w:rsid w:val="008E1AF6"/>
    <w:rsid w:val="008F0D59"/>
    <w:rsid w:val="00933A62"/>
    <w:rsid w:val="00993F80"/>
    <w:rsid w:val="009D196A"/>
    <w:rsid w:val="00A227F3"/>
    <w:rsid w:val="00A67D39"/>
    <w:rsid w:val="00AF411E"/>
    <w:rsid w:val="00B130B1"/>
    <w:rsid w:val="00B1469D"/>
    <w:rsid w:val="00B25A21"/>
    <w:rsid w:val="00B7705C"/>
    <w:rsid w:val="00BA3251"/>
    <w:rsid w:val="00BF7B01"/>
    <w:rsid w:val="00C16CAF"/>
    <w:rsid w:val="00C30118"/>
    <w:rsid w:val="00C35AA5"/>
    <w:rsid w:val="00C652AE"/>
    <w:rsid w:val="00C86F33"/>
    <w:rsid w:val="00CA2C1F"/>
    <w:rsid w:val="00CD6544"/>
    <w:rsid w:val="00D17C5A"/>
    <w:rsid w:val="00D34F80"/>
    <w:rsid w:val="00DB27EB"/>
    <w:rsid w:val="00DC43A5"/>
    <w:rsid w:val="00E64E40"/>
    <w:rsid w:val="00EC0921"/>
    <w:rsid w:val="00F41B93"/>
    <w:rsid w:val="00FC3112"/>
    <w:rsid w:val="00FC5C3F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80"/>
    <w:pPr>
      <w:ind w:left="720"/>
      <w:contextualSpacing/>
    </w:pPr>
  </w:style>
  <w:style w:type="table" w:styleId="a4">
    <w:name w:val="Table Grid"/>
    <w:basedOn w:val="a1"/>
    <w:uiPriority w:val="59"/>
    <w:rsid w:val="009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47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C1F"/>
    <w:rPr>
      <w:color w:val="800080" w:themeColor="followedHyperlink"/>
      <w:u w:val="single"/>
    </w:rPr>
  </w:style>
  <w:style w:type="paragraph" w:customStyle="1" w:styleId="ConsPlusTitle">
    <w:name w:val="ConsPlusTitle"/>
    <w:rsid w:val="00C3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3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A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files/--------------------------------------------------------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hadmin28.ru/msp2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in28.ru/files/programmaMSP-351.doc" TargetMode="External"/><Relationship Id="rId11" Type="http://schemas.openxmlformats.org/officeDocument/2006/relationships/hyperlink" Target="http://www.mihadmin28.ru/invest%201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hadmin28.ru/invest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in28.ru/invest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6ED2-B684-495C-8BBB-188A36A7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2018-10-16T05:56:00Z</dcterms:created>
  <dcterms:modified xsi:type="dcterms:W3CDTF">2020-10-05T00:59:00Z</dcterms:modified>
</cp:coreProperties>
</file>